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B098">
      <w:pPr>
        <w:wordWrap w:val="0"/>
        <w:bidi/>
        <w:rPr>
          <w:rFonts w:hint="default" w:asciiTheme="majorBidi" w:hAnsiTheme="majorBidi" w:cstheme="majorBidi"/>
          <w:b/>
          <w:bCs/>
          <w:color w:val="00A0FF" w:themeColor="accent1"/>
          <w:spacing w:val="20"/>
          <w:sz w:val="28"/>
          <w:szCs w:val="28"/>
          <w:rtl/>
          <w:lang w:val="en-US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-410210</wp:posOffset>
            </wp:positionV>
            <wp:extent cx="586740" cy="48577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مدرسة راهبات الورديّة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>/ إربد</w:t>
      </w:r>
    </w:p>
    <w:p w14:paraId="171447B7">
      <w:pPr>
        <w:bidi/>
        <w:jc w:val="center"/>
        <w:rPr>
          <w:rFonts w:asciiTheme="majorBidi" w:hAnsiTheme="majorBidi" w:cstheme="majorBidi"/>
          <w:b/>
          <w:bCs/>
          <w:color w:val="00A0FF" w:themeColor="accent1"/>
          <w:spacing w:val="20"/>
          <w:sz w:val="28"/>
          <w:szCs w:val="28"/>
          <w:rtl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ورقة عمل رق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JO"/>
        </w:rPr>
        <w:t xml:space="preserve">م (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JO"/>
        </w:rPr>
        <w:t xml:space="preserve"> )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مادة اللّغة العربيّة /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JO"/>
        </w:rPr>
        <w:t xml:space="preserve"> أبني لغتي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60CD19CE">
      <w:pPr>
        <w:bidi/>
        <w:jc w:val="center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للصّف الثّامن الأساسيّ العام الدّراسيّ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>2025/2026</w:t>
      </w:r>
      <w:bookmarkStart w:id="0" w:name="_GoBack"/>
      <w:bookmarkEnd w:id="0"/>
    </w:p>
    <w:p w14:paraId="526C728B">
      <w:pPr>
        <w:bidi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الاسم :----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>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-------------                     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التّاريخ :----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JO"/>
        </w:rPr>
        <w:t>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-----------</w:t>
      </w:r>
    </w:p>
    <w:p w14:paraId="7C54D3D5">
      <w:pPr>
        <w:shd w:val="clear" w:color="auto" w:fill="D8D8D8" w:themeFill="background1" w:themeFillShade="D9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الـــــجــــــملـــــة الاـســــــمــــــيـــــــّة </w:t>
      </w:r>
    </w:p>
    <w:p w14:paraId="0FD5551E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تعريفُها </w:t>
      </w:r>
      <w:r>
        <w:rPr>
          <w:rFonts w:asciiTheme="majorBidi" w:hAnsiTheme="majorBidi" w:cstheme="majorBidi"/>
          <w:sz w:val="28"/>
          <w:szCs w:val="28"/>
          <w:rtl/>
        </w:rPr>
        <w:t>: هي كلُّ جملةٍ بدأت باسم و تؤدّي كلامًا تامًّا مُفيدًا ، و تتكوّن من رُكنيْن أساسييْن و هما المبتدأ و الخب</w:t>
      </w:r>
      <w:r>
        <w:rPr>
          <w:rFonts w:hint="cs" w:asciiTheme="majorBidi" w:hAnsiTheme="majorBidi" w:cstheme="majorBidi"/>
          <w:sz w:val="28"/>
          <w:szCs w:val="28"/>
          <w:rtl/>
        </w:rPr>
        <w:t>ر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hint="cs" w:asciiTheme="majorBidi" w:hAnsiTheme="majorBidi" w:cstheme="majorBidi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 xml:space="preserve"> المُبتدأ هو دائِمًا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المُسند إليه</w:t>
      </w:r>
      <w:r>
        <w:rPr>
          <w:rFonts w:asciiTheme="majorBidi" w:hAnsiTheme="majorBidi" w:cstheme="majorBidi"/>
          <w:sz w:val="28"/>
          <w:szCs w:val="28"/>
          <w:rtl/>
        </w:rPr>
        <w:t xml:space="preserve"> ، و الخبر هو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المُسند . </w:t>
      </w:r>
    </w:p>
    <w:p w14:paraId="74005E72">
      <w:pPr>
        <w:bidi/>
        <w:rPr>
          <w:rFonts w:asciiTheme="majorBidi" w:hAnsiTheme="majorBidi" w:cstheme="majorBidi"/>
          <w:color w:val="333333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مِثال : "</w:t>
      </w:r>
      <w:r>
        <w:rPr>
          <w:rFonts w:asciiTheme="majorBidi" w:hAnsiTheme="majorBidi" w:cstheme="majorBidi"/>
          <w:sz w:val="28"/>
          <w:szCs w:val="28"/>
          <w:rtl/>
        </w:rPr>
        <w:t>إ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ِنَّمَا الْمُؤْمِنُونَ إِخْوَةٌ فَأَصْلِحُوا بَيْنَ أَخَوَيْكُمْ ۚ وَاتَّقُوا اللَّهَ لَعَلَّكُمْ تُرْحَمُونَ" </w:t>
      </w:r>
      <w:r>
        <w:rPr>
          <w:rFonts w:asciiTheme="majorBidi" w:hAnsiTheme="majorBidi" w:cstheme="majorBidi"/>
          <w:color w:val="333333"/>
          <w:sz w:val="28"/>
          <w:szCs w:val="28"/>
        </w:rPr>
        <w:br w:type="textWrapping"/>
      </w:r>
      <w:r>
        <w:rPr>
          <w:rFonts w:asciiTheme="majorBidi" w:hAnsiTheme="majorBidi" w:cstheme="majorBidi"/>
          <w:color w:val="333333"/>
          <w:sz w:val="28"/>
          <w:szCs w:val="28"/>
          <w:rtl/>
        </w:rPr>
        <w:t xml:space="preserve">                المؤمنون  مبتدأ ( مُسند إليه )      أخوةٌ  خبر ( مُسند ) </w:t>
      </w:r>
    </w:p>
    <w:p w14:paraId="0CEE4288">
      <w:pPr>
        <w:bidi/>
        <w:rPr>
          <w:rFonts w:asciiTheme="majorBidi" w:hAnsiTheme="majorBidi" w:cstheme="majorBidi"/>
          <w:color w:val="333333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D8D8D8" w:themeFill="background1" w:themeFillShade="D9"/>
          <w:rtl/>
        </w:rPr>
        <w:t xml:space="preserve">المبتدأ </w:t>
      </w:r>
      <w:r>
        <w:rPr>
          <w:rFonts w:asciiTheme="majorBidi" w:hAnsiTheme="majorBidi" w:cstheme="majorBidi"/>
          <w:color w:val="333333"/>
          <w:sz w:val="28"/>
          <w:szCs w:val="28"/>
          <w:rtl/>
        </w:rPr>
        <w:t xml:space="preserve">: </w:t>
      </w:r>
    </w:p>
    <w:p w14:paraId="1AE78CBD">
      <w:pPr>
        <w:bidi/>
        <w:rPr>
          <w:rFonts w:asciiTheme="majorBidi" w:hAnsiTheme="majorBidi" w:cstheme="majorBidi"/>
          <w:color w:val="333333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  <w:t xml:space="preserve">تعريفه </w:t>
      </w:r>
      <w:r>
        <w:rPr>
          <w:rFonts w:asciiTheme="majorBidi" w:hAnsiTheme="majorBidi" w:cstheme="majorBidi"/>
          <w:color w:val="333333"/>
          <w:sz w:val="28"/>
          <w:szCs w:val="28"/>
          <w:rtl/>
        </w:rPr>
        <w:t xml:space="preserve">: هو الاسم الّذي يكونُ موضوع الحديث في الجُملةِ الاسميّة. وهو المُسند إليه و حكمُهُ دائمًا مرفوع ، و لهُ عدّة صور : </w:t>
      </w:r>
    </w:p>
    <w:p w14:paraId="13E50E64">
      <w:pPr>
        <w:bidi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drawing>
          <wp:inline distT="0" distB="0" distL="0" distR="0">
            <wp:extent cx="5667375" cy="476250"/>
            <wp:effectExtent l="0" t="38100" r="0" b="571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rFonts w:asciiTheme="majorBidi" w:hAnsiTheme="majorBidi" w:cstheme="majorBidi"/>
          <w:color w:val="333333"/>
          <w:sz w:val="28"/>
          <w:szCs w:val="28"/>
        </w:rPr>
        <w:br w:type="textWrapping"/>
      </w:r>
      <w:r>
        <w:rPr>
          <w:rFonts w:hint="cs"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  <w:t xml:space="preserve"> أولاً : المُعرب : </w:t>
      </w:r>
    </w:p>
    <w:p w14:paraId="3164B44F">
      <w:pPr>
        <w:pStyle w:val="7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</w:pPr>
      <w:r>
        <w:rPr>
          <w:rFonts w:hint="cs"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  <w:t xml:space="preserve">الاسم الصّريح المفرد ، و نقصدُ بالمفرد أنّه ليس جملة أو شبه جملة . </w:t>
      </w:r>
    </w:p>
    <w:p w14:paraId="47B406DD">
      <w:pPr>
        <w:bidi/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</w:pPr>
      <w:r>
        <w:rPr>
          <w:rFonts w:hint="cs" w:asciiTheme="majorBidi" w:hAnsiTheme="majorBidi" w:cstheme="majorBidi"/>
          <w:color w:val="333333"/>
          <w:sz w:val="28"/>
          <w:szCs w:val="28"/>
          <w:rtl/>
        </w:rPr>
        <w:t>1</w:t>
      </w:r>
      <w:r>
        <w:rPr>
          <w:rFonts w:asciiTheme="majorBidi" w:hAnsiTheme="majorBidi" w:cstheme="majorBidi"/>
          <w:color w:val="333333"/>
          <w:sz w:val="28"/>
          <w:szCs w:val="28"/>
          <w:rtl/>
        </w:rPr>
        <w:t xml:space="preserve">- </w:t>
      </w:r>
      <w:r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>الاسم  الصّريح</w:t>
      </w:r>
      <w:r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hint="cs" w:asciiTheme="majorBidi" w:hAnsiTheme="majorBidi" w:cstheme="majorBidi"/>
          <w:color w:val="00B050"/>
          <w:sz w:val="28"/>
          <w:szCs w:val="28"/>
          <w:rtl/>
        </w:rPr>
        <w:t xml:space="preserve"> (المفرد  ) </w:t>
      </w:r>
      <w:r>
        <w:rPr>
          <w:rFonts w:asciiTheme="majorBidi" w:hAnsiTheme="majorBidi" w:cstheme="majorBidi"/>
          <w:color w:val="333333"/>
          <w:sz w:val="28"/>
          <w:szCs w:val="28"/>
          <w:rtl/>
        </w:rPr>
        <w:t xml:space="preserve">: و يُقصد به الاسم الظّاهر سواء كان مفردًا أو مثنى أو جمعًا . </w:t>
      </w: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 xml:space="preserve">و عندما يكون المبتدأ اسمًا مُفردًا ، انتبه جيّدًا للعلامة الإعرابيّة . </w:t>
      </w:r>
    </w:p>
    <w:p w14:paraId="05606AC3">
      <w:pPr>
        <w:bidi/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 xml:space="preserve">أ- اسم صريح مفرد : الولدُ نشيطٌ ، العلمُ مرفوعٌ ( الولدُ ، العلمُ ) مبتدأ مرفوع بالضّمة . </w:t>
      </w:r>
    </w:p>
    <w:p w14:paraId="2D4BAEDF">
      <w:pPr>
        <w:bidi/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 xml:space="preserve">ب- اسم صريح مثنى : الولدان نشيطان ، العلمان مرفوعان ( الولدان، العلمان) مبتدأ مرفوع و علامة رفعه الألف ؛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>لأنّه مُثنّى</w:t>
      </w: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 xml:space="preserve"> .</w:t>
      </w:r>
    </w:p>
    <w:p w14:paraId="1E3F1F56">
      <w:pPr>
        <w:bidi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 xml:space="preserve">ج-اسم صريح جمع مذكر سالم : المُهندسون بارعون ( المُهندسون) مبتدأ مرفوع و علامة رفعه الواو؛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 xml:space="preserve">لأنّه جمع مُذكّر سالم . </w:t>
      </w:r>
    </w:p>
    <w:p w14:paraId="5B16D6E2">
      <w:pPr>
        <w:pStyle w:val="7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lang w:bidi="ar-JO"/>
        </w:rPr>
      </w:pPr>
      <w:r>
        <w:rPr>
          <w:rFonts w:hint="cs"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 xml:space="preserve">المثنى في الأسماء الموصولة و أسماء الإشارة : </w:t>
      </w:r>
    </w:p>
    <w:p w14:paraId="39F13ABC">
      <w:pPr>
        <w:pStyle w:val="7"/>
        <w:numPr>
          <w:ilvl w:val="0"/>
          <w:numId w:val="2"/>
        </w:numPr>
        <w:bidi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lang w:bidi="ar-JO"/>
        </w:rPr>
      </w:pPr>
      <w:r>
        <w:rPr>
          <w:rFonts w:hint="cs"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rtl/>
        </w:rPr>
        <w:t xml:space="preserve">الأسماء الموصولة </w:t>
      </w:r>
      <w:r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rtl/>
        </w:rPr>
        <w:t xml:space="preserve">المُثنّى (اللّتان – اللّذان ) </w:t>
      </w:r>
      <w:r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JO"/>
        </w:rPr>
        <w:t>هما اسمان معربان ، مرفوعان و علامة رفعهما الألف ؛ لأنّهما ملحقان بالمُثنّى</w:t>
      </w:r>
    </w:p>
    <w:p w14:paraId="0E7B419B">
      <w:pPr>
        <w:pStyle w:val="7"/>
        <w:numPr>
          <w:ilvl w:val="0"/>
          <w:numId w:val="2"/>
        </w:numPr>
        <w:bidi/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JO"/>
        </w:rPr>
      </w:pPr>
      <w:r>
        <w:rPr>
          <w:rFonts w:hint="cs" w:asciiTheme="majorBidi" w:hAnsiTheme="majorBidi" w:cstheme="majorBidi"/>
          <w:color w:val="333333"/>
          <w:sz w:val="28"/>
          <w:szCs w:val="28"/>
          <w:u w:val="single"/>
          <w:rtl/>
          <w:lang w:bidi="ar-JO"/>
        </w:rPr>
        <w:t xml:space="preserve">أسماء الإشارة </w:t>
      </w:r>
      <w:r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JO"/>
        </w:rPr>
        <w:t xml:space="preserve">المثنى  (هذان و هاتان) هما اسمان معربان ، مرفوعان و علامة رفعهما الألف ؛ لأنّهما ملحقان بالمُثنّى . </w:t>
      </w:r>
    </w:p>
    <w:p w14:paraId="240C0DB6">
      <w:pPr>
        <w:pStyle w:val="7"/>
        <w:bidi/>
        <w:ind w:left="1080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lang w:bidi="ar-JO"/>
        </w:rPr>
      </w:pPr>
    </w:p>
    <w:p w14:paraId="1CCD4D83">
      <w:pPr>
        <w:pStyle w:val="7"/>
        <w:bidi/>
        <w:ind w:left="108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Theme="majorBidi" w:hAnsiTheme="majorBidi" w:cstheme="majorBidi"/>
          <w:b/>
          <w:bCs/>
          <w:color w:val="333333"/>
          <w:sz w:val="28"/>
          <w:szCs w:val="28"/>
          <w:rtl/>
          <w:lang w:bidi="ar-JO"/>
        </w:rPr>
        <w:t xml:space="preserve">مثال : "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هَذَانِ</w:t>
      </w:r>
      <w:r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rtl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خَصْمَانِ اخْتَصَمُوا فِي رَبِّهِمْ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ۖ</w:t>
      </w:r>
      <w:r>
        <w:rPr>
          <w:rFonts w:hint="cs"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" </w:t>
      </w:r>
    </w:p>
    <w:p w14:paraId="4A7E56A3">
      <w:pPr>
        <w:pStyle w:val="7"/>
        <w:bidi/>
        <w:ind w:left="1080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هذان : مبتدأ مرفوع و علامة رفعه الألف ؛ لأنّه ملحق بالمُثنّى</w:t>
      </w:r>
    </w:p>
    <w:p w14:paraId="1AB4BA86">
      <w:pPr>
        <w:bidi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</w:pPr>
      <w:r>
        <w:rPr>
          <w:rFonts w:hint="cs"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 xml:space="preserve">ثانيًا : المبني  و هو ( اسم الإشارة ، الاسم الموصول ، ضمائر الرفع المنفصلة ) </w:t>
      </w:r>
    </w:p>
    <w:p w14:paraId="46798BDF">
      <w:pPr>
        <w:bidi/>
        <w:rPr>
          <w:rFonts w:asciiTheme="majorBidi" w:hAnsiTheme="majorBidi" w:cstheme="majorBidi"/>
          <w:color w:val="333333"/>
          <w:sz w:val="28"/>
          <w:szCs w:val="28"/>
          <w:u w:val="single"/>
          <w:rtl/>
          <w:lang w:bidi="ar-JO"/>
        </w:rPr>
      </w:pPr>
      <w:r>
        <w:rPr>
          <w:rFonts w:hint="cs"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>1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>-</w:t>
      </w:r>
      <w:r>
        <w:rPr>
          <w:rFonts w:asciiTheme="majorBidi" w:hAnsiTheme="majorBidi" w:cstheme="majorBidi"/>
          <w:b/>
          <w:bCs/>
          <w:color w:val="FFC000" w:themeColor="accent4"/>
          <w:sz w:val="28"/>
          <w:szCs w:val="28"/>
          <w:u w:val="single"/>
          <w:rtl/>
          <w:lang w:bidi="ar-JO"/>
          <w14:textFill>
            <w14:solidFill>
              <w14:schemeClr w14:val="accent4"/>
            </w14:solidFill>
          </w14:textFill>
        </w:rPr>
        <w:t xml:space="preserve">أسماء الإشارة : </w:t>
      </w: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 xml:space="preserve">يأتي المبتدأ على صورة اسم إشارة . و يكون مبنيًّا في محلّ رفع مبتدأ </w:t>
      </w:r>
    </w:p>
    <w:p w14:paraId="08A56A55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>مِثال :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JO"/>
        </w:rPr>
        <w:t xml:space="preserve"> "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ذَلِكَ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الْكِتَابُ لَا رَيْبَ ۛ فِيهِ ۛ هُدًى لِّلْمُتَّقِينَ". </w:t>
      </w:r>
    </w:p>
    <w:p w14:paraId="02C3D0E3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ذلك : اسم إشارة مبنيّ في محلّ رفع مبتدأ .</w:t>
      </w:r>
    </w:p>
    <w:p w14:paraId="7F89B72F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2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- </w:t>
      </w:r>
      <w:r>
        <w:rPr>
          <w:rFonts w:asciiTheme="majorBidi" w:hAnsiTheme="majorBidi" w:cstheme="majorBidi"/>
          <w:b/>
          <w:bCs/>
          <w:color w:val="808080" w:themeColor="background1" w:themeShade="80"/>
          <w:sz w:val="28"/>
          <w:szCs w:val="28"/>
          <w:u w:val="single"/>
          <w:shd w:val="clear" w:color="auto" w:fill="FFFFFF"/>
          <w:rtl/>
        </w:rPr>
        <w:t xml:space="preserve">الأسماء الموصولة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: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من صور المبتدأ أيضًا ( الأسماء الموصولة ) و هي أسماء مبنيّة تُعرب في محلّ رفع مبتدأ </w:t>
      </w:r>
      <w:r>
        <w:rPr>
          <w:rFonts w:hint="cs"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. </w:t>
      </w:r>
      <w:r>
        <w:rPr>
          <w:rFonts w:asciiTheme="majorBidi" w:hAnsiTheme="majorBidi" w:cstheme="majorBidi"/>
          <w:color w:val="333333"/>
          <w:sz w:val="28"/>
          <w:szCs w:val="28"/>
          <w:rtl/>
          <w:lang w:bidi="ar-JO"/>
        </w:rPr>
        <w:t>مِثال : "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JO"/>
        </w:rPr>
        <w:t>وَ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الَّذِينَ 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اهْتَدَوْا زَادَهُمْ هُدًى وَآتَاهُمْ تَقْوَاهُمْ" </w:t>
      </w:r>
    </w:p>
    <w:p w14:paraId="5C177C2C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الّذين : اسم موصول مبنيّ في محلّ رفع مبتدأ . </w:t>
      </w:r>
    </w:p>
    <w:p w14:paraId="09138B94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3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  <w:shd w:val="clear" w:color="auto" w:fill="FFFFFF"/>
          <w:rtl/>
        </w:rPr>
        <w:t>الضّمائر المنفصلة</w:t>
      </w:r>
      <w:r>
        <w:rPr>
          <w:rFonts w:asciiTheme="majorBidi" w:hAnsiTheme="majorBidi" w:cstheme="majorBidi"/>
          <w:color w:val="00B0F0"/>
          <w:sz w:val="28"/>
          <w:szCs w:val="28"/>
          <w:shd w:val="clear" w:color="auto" w:fill="FFFFFF"/>
          <w:rtl/>
        </w:rPr>
        <w:t xml:space="preserve"> : 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ضمائرُ الرّفع المنفصلة ( الغائب والمُخاطب و المُتكلّم ) جميعها مبنيّة و لها حقُّ الصّدارة ، أي تأتي في بداية الجملة ، و تُعربُ في محلّ رفع مبتدأ . </w:t>
      </w:r>
    </w:p>
    <w:p w14:paraId="571568D0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مِثال :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"وهو الغفور الودود ذو العرش المجيد"</w:t>
      </w:r>
    </w:p>
    <w:p w14:paraId="76CF84D4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هو : ضمير منفصل مبنيّ في محلّ رفع مبتدأ . </w:t>
      </w:r>
    </w:p>
    <w:p w14:paraId="08D55623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hint="cs"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ثالثًا :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JO"/>
        </w:rPr>
        <w:t>- المصدر المؤوّل</w:t>
      </w:r>
      <w:r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</w:p>
    <w:p w14:paraId="387D1D9A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سُميّ المصدر المؤوّل كذلك؛ لأنّه يمكن تعويضه بمصدر صريح، مثال: "أريدُ أن أرجعَ" يمكن تأويلها "أريدُ الرّجوع".  قد يأتي المبتدأ على صورة مصدر مؤوّل كما في قوله : {</w:t>
      </w:r>
      <w:r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rtl/>
        </w:rPr>
        <w:t>وَأَن تَصْبِرُوا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خَيْرٌ لَّكُمْ ۗ وَاللَّهُ غَفُورٌ رَّحِيمٌ}</w:t>
      </w:r>
    </w:p>
    <w:p w14:paraId="6491851A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وَأَنْ: حرف مصدري ونصب </w:t>
      </w:r>
    </w:p>
    <w:p w14:paraId="6358F614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تَصْبِرُوا: فعل مضارع منصوب وعلامة نصبه حذف النون، والواو ضمير متصل مبني في محل رفع فاعل. خَيْرٌ: خبر مرفوع و علامة رفعه الضّمة الظّاهرة . </w:t>
      </w:r>
    </w:p>
    <w:p w14:paraId="2FD51692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و المصدر المؤوّل ( أن تصبروا ) في محلّ رفع مبتدأ . ( تقديره : الصّبرُ خيرٌ ) </w:t>
      </w:r>
    </w:p>
    <w:p w14:paraId="3EDC6DD8">
      <w:p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E6603E">
      <w:pPr>
        <w:bidi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14:paraId="7EDADA09">
      <w:pPr>
        <w:shd w:val="clear" w:fill="BEBEBE" w:themeFill="background1" w:themeFillShade="BF"/>
        <w:wordWrap/>
        <w:bidi/>
        <w:spacing w:line="240" w:lineRule="auto"/>
        <w:jc w:val="left"/>
        <w:rPr>
          <w:rFonts w:hint="default"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rtl/>
          <w:lang w:val="en-US" w:bidi="ar-JO"/>
        </w:rPr>
      </w:pP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rtl/>
          <w:lang w:bidi="ar-JO"/>
        </w:rPr>
        <w:t>تدريبات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rtl/>
          <w:lang w:val="en-US" w:bidi="ar-JO"/>
        </w:rPr>
        <w:t xml:space="preserve"> :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rtl/>
          <w:lang w:bidi="ar-JO"/>
        </w:rPr>
        <w:t>اقرأ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rtl/>
          <w:lang w:val="en-US" w:bidi="ar-JO"/>
        </w:rPr>
        <w:t xml:space="preserve"> الجمل الآتية ُثُمّ أجب عمّا يليه من أسئلة : </w:t>
      </w:r>
    </w:p>
    <w:p w14:paraId="23504B0A">
      <w:pPr>
        <w:bidi/>
        <w:spacing w:line="240" w:lineRule="auto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"الطَّلَاقُ </w:t>
      </w:r>
      <w:r>
        <w:rPr>
          <w:rFonts w:hint="default"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rtl/>
        </w:rPr>
        <w:t>مَرَّتَانِ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 ۖ فَإِمْسَاكٌ بِمَعْرُوفٍ أَوْ تَسْرِيحٌ بِإِحْسَانٍ" </w:t>
      </w:r>
    </w:p>
    <w:p w14:paraId="04480F8C">
      <w:pPr>
        <w:bidi/>
        <w:spacing w:line="240" w:lineRule="auto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>"وَالَ</w:t>
      </w:r>
      <w:r>
        <w:rPr>
          <w:rFonts w:hint="default"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rtl/>
        </w:rPr>
        <w:t>ّذِينَ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 اهْتَدَوْا زَادَهُمْ هُدًى وَآتَاهُمْ تَقْوَاهم"</w:t>
      </w:r>
    </w:p>
    <w:p w14:paraId="4820E577">
      <w:pPr>
        <w:bidi/>
        <w:spacing w:line="240" w:lineRule="auto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>"هُنَّ لِبَاسٌ لَكُمْ وَأ</w:t>
      </w:r>
      <w:r>
        <w:rPr>
          <w:rFonts w:hint="default"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rtl/>
        </w:rPr>
        <w:t>َنْتُمْ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 لِبَاسٌ لَهُنَّ"</w:t>
      </w:r>
    </w:p>
    <w:p w14:paraId="01AE8B3F">
      <w:pPr>
        <w:bidi/>
        <w:spacing w:line="240" w:lineRule="auto"/>
        <w:rPr>
          <w:rFonts w:hint="default" w:ascii="Times New Roman" w:hAnsi="Times New Roman" w:cs="Times New Roman"/>
          <w:color w:val="333333"/>
          <w:shd w:val="clear" w:color="auto" w:fill="FFFFFF"/>
          <w:rtl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" فمن تَطَوَّعَ خَيْرًا فَهُوَ خَيْرٌ لَّهُ ۚ </w:t>
      </w:r>
      <w:r>
        <w:rPr>
          <w:rFonts w:hint="default"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rtl/>
        </w:rPr>
        <w:t>وَأَن تَصُومُوا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 خَيْرٌ لَّكُمْ ۖ إِن كُنتُمْ تَعْلَمُونَ"</w:t>
      </w:r>
    </w:p>
    <w:p w14:paraId="03A8CD7D">
      <w:pPr>
        <w:bidi/>
        <w:spacing w:line="360" w:lineRule="auto"/>
        <w:rPr>
          <w:rFonts w:hint="default" w:ascii="Times New Roman" w:hAnsi="Times New Roman" w:cs="Times New Roman"/>
          <w:sz w:val="28"/>
          <w:szCs w:val="28"/>
          <w:rtl/>
          <w:lang w:bidi="ar-JO"/>
        </w:rPr>
      </w:pPr>
      <w:r>
        <w:rPr>
          <w:rFonts w:hint="default" w:ascii="Times New Roman" w:hAnsi="Times New Roman" w:cs="Times New Roman"/>
          <w:sz w:val="28"/>
          <w:szCs w:val="28"/>
          <w:rtl/>
          <w:lang w:bidi="ar-JO"/>
        </w:rPr>
        <w:t xml:space="preserve">"تلك آيات الله </w:t>
      </w:r>
      <w:r>
        <w:rPr>
          <w:rFonts w:hint="default" w:ascii="Times New Roman" w:hAnsi="Times New Roman" w:cs="Times New Roman"/>
          <w:sz w:val="28"/>
          <w:szCs w:val="28"/>
          <w:u w:val="single"/>
          <w:rtl/>
          <w:lang w:bidi="ar-JO"/>
        </w:rPr>
        <w:t xml:space="preserve">نتلوها </w:t>
      </w:r>
      <w:r>
        <w:rPr>
          <w:rFonts w:hint="default" w:ascii="Times New Roman" w:hAnsi="Times New Roman" w:cs="Times New Roman"/>
          <w:sz w:val="28"/>
          <w:szCs w:val="28"/>
          <w:rtl/>
          <w:lang w:bidi="ar-JO"/>
        </w:rPr>
        <w:t>عليك بالحقّ"</w:t>
      </w:r>
    </w:p>
    <w:p w14:paraId="5EEF8A80">
      <w:pPr>
        <w:bidi/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  <w:rtl/>
          <w:lang w:bidi="ar-J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>أ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rtl/>
          <w:lang w:val="en-US" w:bidi="ar-JO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>استخرج مما سبق على كلّ ممّا يلي</w:t>
      </w:r>
      <w:r>
        <w:rPr>
          <w:rFonts w:hint="default" w:ascii="Times New Roman" w:hAnsi="Times New Roman" w:cs="Times New Roman"/>
          <w:sz w:val="28"/>
          <w:szCs w:val="28"/>
          <w:u w:val="single"/>
          <w:rtl/>
          <w:lang w:bidi="ar-JO"/>
        </w:rPr>
        <w:t>:</w:t>
      </w:r>
    </w:p>
    <w:tbl>
      <w:tblPr>
        <w:tblStyle w:val="6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 w14:paraId="0E1F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7AE9572">
            <w:pPr>
              <w:bidi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  <w:t>مبتدأ ( ضمير منفصل ):</w:t>
            </w:r>
          </w:p>
        </w:tc>
        <w:tc>
          <w:tcPr>
            <w:tcW w:w="3117" w:type="dxa"/>
          </w:tcPr>
          <w:p w14:paraId="3754A9E7">
            <w:pPr>
              <w:bidi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مبتدأ ( اسم صريح ): </w:t>
            </w:r>
          </w:p>
        </w:tc>
        <w:tc>
          <w:tcPr>
            <w:tcW w:w="3117" w:type="dxa"/>
          </w:tcPr>
          <w:p w14:paraId="682E1B04">
            <w:pPr>
              <w:bidi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مبتدأ (اسم موصول) : </w:t>
            </w:r>
          </w:p>
        </w:tc>
      </w:tr>
      <w:tr w14:paraId="4F3D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C1C6B47">
            <w:pPr>
              <w:wordWrap w:val="0"/>
              <w:bidi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rtl/>
                <w:lang w:val="en-US" w:bidi="ar-J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  <w:t>مبتدأ ( اسم إشارة )</w:t>
            </w: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val="en-US" w:bidi="ar-JO"/>
              </w:rPr>
              <w:t xml:space="preserve">: </w:t>
            </w:r>
          </w:p>
        </w:tc>
        <w:tc>
          <w:tcPr>
            <w:tcW w:w="3117" w:type="dxa"/>
          </w:tcPr>
          <w:p w14:paraId="17122B87">
            <w:pPr>
              <w:bidi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مبتدأ ( مصدر مؤوّل): </w:t>
            </w:r>
          </w:p>
        </w:tc>
        <w:tc>
          <w:tcPr>
            <w:tcW w:w="3117" w:type="dxa"/>
          </w:tcPr>
          <w:p w14:paraId="34F6A86D">
            <w:pPr>
              <w:bidi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/>
                <w:lang w:bidi="ar-JO"/>
              </w:rPr>
              <w:t xml:space="preserve">مصدر لفعل رُباعي : </w:t>
            </w:r>
          </w:p>
        </w:tc>
      </w:tr>
    </w:tbl>
    <w:p w14:paraId="3456C0F9">
      <w:pPr>
        <w:bidi/>
        <w:spacing w:line="360" w:lineRule="auto"/>
        <w:rPr>
          <w:rFonts w:hint="default" w:ascii="Times New Roman" w:hAnsi="Times New Roman" w:cs="Times New Roman"/>
          <w:sz w:val="28"/>
          <w:szCs w:val="28"/>
          <w:rtl/>
          <w:lang w:bidi="ar-J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JO"/>
        </w:rPr>
        <w:t xml:space="preserve">2-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>أعرب ما تحته خط في الآيات السّابقة</w:t>
      </w:r>
      <w:r>
        <w:rPr>
          <w:rFonts w:hint="default" w:ascii="Times New Roman" w:hAnsi="Times New Roman" w:cs="Times New Roman"/>
          <w:sz w:val="28"/>
          <w:szCs w:val="28"/>
          <w:u w:val="single"/>
          <w:rtl/>
          <w:lang w:bidi="ar-JO"/>
        </w:rPr>
        <w:t xml:space="preserve"> :</w:t>
      </w:r>
      <w:r>
        <w:rPr>
          <w:rFonts w:hint="default" w:ascii="Times New Roman" w:hAnsi="Times New Roman" w:cs="Times New Roman"/>
          <w:sz w:val="28"/>
          <w:szCs w:val="28"/>
          <w:rtl/>
          <w:lang w:bidi="ar-JO"/>
        </w:rPr>
        <w:t xml:space="preserve"> </w:t>
      </w:r>
    </w:p>
    <w:p w14:paraId="755E6737">
      <w:pPr>
        <w:bidi/>
        <w:spacing w:line="360" w:lineRule="auto"/>
        <w:rPr>
          <w:rFonts w:hint="default" w:ascii="Times New Roman" w:hAnsi="Times New Roman" w:cs="Times New Roman"/>
          <w:sz w:val="28"/>
          <w:szCs w:val="28"/>
          <w:rtl/>
          <w:lang w:bidi="ar-JO"/>
        </w:rPr>
      </w:pPr>
      <w:r>
        <w:rPr>
          <w:rFonts w:hint="default" w:ascii="Times New Roman" w:hAnsi="Times New Roman" w:cs="Times New Roman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 w:ascii="Times New Roman" w:hAnsi="Times New Roman" w:cs="Times New Roman"/>
          <w:sz w:val="28"/>
          <w:szCs w:val="28"/>
          <w:rtl/>
          <w:lang w:val="en-US" w:bidi="ar-JO"/>
        </w:rPr>
        <w:t>.....................................................</w:t>
      </w:r>
      <w:r>
        <w:rPr>
          <w:rFonts w:hint="default" w:ascii="Times New Roman" w:hAnsi="Times New Roman" w:cs="Times New Roman"/>
          <w:sz w:val="28"/>
          <w:szCs w:val="28"/>
          <w:rtl/>
          <w:lang w:bidi="ar-JO"/>
        </w:rPr>
        <w:t>..............</w:t>
      </w:r>
    </w:p>
    <w:p w14:paraId="474C34FA">
      <w:pPr>
        <w:bidi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</w:rPr>
        <w:br w:type="textWrapping"/>
      </w:r>
      <w:r>
        <w:rPr>
          <w:rFonts w:hint="cs" w:ascii="Times New Roman" w:hAnsi="Times New Roman" w:cs="Times New Roman"/>
          <w:color w:val="333333"/>
          <w:rtl/>
          <w:lang w:val="en-US" w:bidi="ar-JO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rtl/>
        </w:rPr>
        <w:t>مُعلّمة المادّة : هبة حلاوي</w:t>
      </w:r>
    </w:p>
    <w:sectPr>
      <w:headerReference r:id="rId5" w:type="default"/>
      <w:pgSz w:w="12240" w:h="15840"/>
      <w:pgMar w:top="1440" w:right="1440" w:bottom="1440" w:left="1440" w:header="720" w:footer="720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implified Arabic">
    <w:panose1 w:val="02020603050405020304"/>
    <w:charset w:val="B2"/>
    <w:family w:val="swiss"/>
    <w:pitch w:val="fixed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BB0E5">
    <w:pPr>
      <w:pStyle w:val="5"/>
    </w:pPr>
    <w:r>
      <w:rPr>
        <w:sz w:val="18"/>
      </w:rPr>
      <w:pict>
        <v:shape id="PowerPlusWaterMarkObject59495" o:spid="_x0000_s2051" o:spt="136" type="#_x0000_t136" style="position:absolute;left:0pt;height:93.7pt;width:568.0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المعلّمة هبة حلاوي " style="font-family:Segoe UI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11A45"/>
    <w:multiLevelType w:val="multilevel"/>
    <w:tmpl w:val="1BA11A45"/>
    <w:lvl w:ilvl="0" w:tentative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0A7FDD"/>
    <w:multiLevelType w:val="multilevel"/>
    <w:tmpl w:val="560A7FDD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5E"/>
    <w:rsid w:val="00321733"/>
    <w:rsid w:val="00A03D2F"/>
    <w:rsid w:val="00D8105E"/>
    <w:rsid w:val="2CB9426B"/>
    <w:rsid w:val="58BA34A4"/>
    <w:rsid w:val="721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microsoft.com/office/2007/relationships/diagramDrawing" Target="diagrams/drawing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3F67C7-DB48-4473-A53A-D783EE29850A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p>
          <a:endParaRPr lang="en-US"/>
        </a:p>
      </dgm:t>
    </dgm:pt>
    <dgm:pt modelId="{3E9E2C97-E7F8-45A7-996E-830B9A60E3AD}">
      <dgm:prSet phldrT="[Text]" custT="1"/>
      <dgm:spPr/>
      <dgm:t>
        <a:bodyPr/>
        <a:p>
          <a:r>
            <a:rPr lang="ar-JO" sz="1400">
              <a:latin typeface="Simplified Arabic" panose="02020603050405020304" pitchFamily="18" charset="-78"/>
              <a:cs typeface="Simplified Arabic" panose="02020603050405020304" pitchFamily="18" charset="-78"/>
            </a:rPr>
            <a:t>مصدر مؤول </a:t>
          </a:r>
          <a:endParaRPr lang="en-US" sz="1400">
            <a:latin typeface="Simplified Arabic" panose="02020603050405020304" pitchFamily="18" charset="-78"/>
            <a:cs typeface="Simplified Arabic" panose="02020603050405020304" pitchFamily="18" charset="-78"/>
          </a:endParaRPr>
        </a:p>
      </dgm:t>
    </dgm:pt>
    <dgm:pt modelId="{BC6D8959-72C3-44B7-8586-F57ED1E7B881}" cxnId="{D63736A5-C5E3-497B-A51B-F6CA06DD01E0}" type="parTrans">
      <dgm:prSet/>
      <dgm:spPr/>
      <dgm:t>
        <a:bodyPr/>
        <a:p>
          <a:endParaRPr lang="en-US"/>
        </a:p>
      </dgm:t>
    </dgm:pt>
    <dgm:pt modelId="{78F3BF0D-E52F-4EF5-96B3-DE82E49EB1A1}" cxnId="{D63736A5-C5E3-497B-A51B-F6CA06DD01E0}" type="sibTrans">
      <dgm:prSet/>
      <dgm:spPr/>
      <dgm:t>
        <a:bodyPr/>
        <a:p>
          <a:endParaRPr lang="en-US"/>
        </a:p>
      </dgm:t>
    </dgm:pt>
    <dgm:pt modelId="{1FD31A3D-AB75-44C1-8CE8-74788AD21F05}">
      <dgm:prSet phldrT="[Text]" custT="1"/>
      <dgm:spPr/>
      <dgm:t>
        <a:bodyPr/>
        <a:p>
          <a:r>
            <a:rPr lang="ar-JO" sz="1400">
              <a:latin typeface="Simplified Arabic" panose="02020603050405020304" pitchFamily="18" charset="-78"/>
              <a:cs typeface="Simplified Arabic" panose="02020603050405020304" pitchFamily="18" charset="-78"/>
            </a:rPr>
            <a:t>اسم موصول </a:t>
          </a:r>
          <a:endParaRPr lang="en-US" sz="1400">
            <a:latin typeface="Simplified Arabic" panose="02020603050405020304" pitchFamily="18" charset="-78"/>
            <a:cs typeface="Simplified Arabic" panose="02020603050405020304" pitchFamily="18" charset="-78"/>
          </a:endParaRPr>
        </a:p>
      </dgm:t>
    </dgm:pt>
    <dgm:pt modelId="{D7D170B3-5B12-4FC5-8206-96125F384B44}" cxnId="{CB6F90BA-B824-4893-9DBB-B837BC2D3848}" type="parTrans">
      <dgm:prSet/>
      <dgm:spPr/>
      <dgm:t>
        <a:bodyPr/>
        <a:p>
          <a:endParaRPr lang="en-US"/>
        </a:p>
      </dgm:t>
    </dgm:pt>
    <dgm:pt modelId="{961B95A8-F5A7-4FC2-B1E9-9FC632646392}" cxnId="{CB6F90BA-B824-4893-9DBB-B837BC2D3848}" type="sibTrans">
      <dgm:prSet/>
      <dgm:spPr/>
      <dgm:t>
        <a:bodyPr/>
        <a:p>
          <a:endParaRPr lang="en-US"/>
        </a:p>
      </dgm:t>
    </dgm:pt>
    <dgm:pt modelId="{0EAAE21D-86B2-40CF-A88D-DCCC70CAF5E9}">
      <dgm:prSet phldrT="[Text]" custT="1"/>
      <dgm:spPr/>
      <dgm:t>
        <a:bodyPr/>
        <a:p>
          <a:r>
            <a:rPr lang="ar-JO" sz="1900"/>
            <a:t>ا</a:t>
          </a:r>
          <a:r>
            <a:rPr lang="ar-JO" sz="1400"/>
            <a:t>سم إشارة</a:t>
          </a:r>
          <a:r>
            <a:rPr lang="ar-JO" sz="1900"/>
            <a:t> </a:t>
          </a:r>
          <a:endParaRPr lang="en-US" sz="1900"/>
        </a:p>
      </dgm:t>
    </dgm:pt>
    <dgm:pt modelId="{9B8C2CD9-922B-4576-8516-92DABCF4EEC7}" cxnId="{BFF48FDA-6BB1-4D15-9622-5E3AA9855BBA}" type="parTrans">
      <dgm:prSet/>
      <dgm:spPr/>
      <dgm:t>
        <a:bodyPr/>
        <a:p>
          <a:endParaRPr lang="en-US"/>
        </a:p>
      </dgm:t>
    </dgm:pt>
    <dgm:pt modelId="{5929D4E4-CDF6-490E-97F8-3F0AC6F51746}" cxnId="{BFF48FDA-6BB1-4D15-9622-5E3AA9855BBA}" type="sibTrans">
      <dgm:prSet/>
      <dgm:spPr/>
      <dgm:t>
        <a:bodyPr/>
        <a:p>
          <a:endParaRPr lang="en-US"/>
        </a:p>
      </dgm:t>
    </dgm:pt>
    <dgm:pt modelId="{CF0C1DE0-4B88-46C7-9DCB-15C8DDF33DB0}">
      <dgm:prSet phldrT="[Text]" custT="1"/>
      <dgm:spPr/>
      <dgm:t>
        <a:bodyPr/>
        <a:p>
          <a:r>
            <a:rPr lang="ar-JO" sz="1400">
              <a:latin typeface="Simplified Arabic" panose="02020603050405020304" pitchFamily="18" charset="-78"/>
              <a:cs typeface="Simplified Arabic" panose="02020603050405020304" pitchFamily="18" charset="-78"/>
            </a:rPr>
            <a:t>اسم صريح  </a:t>
          </a:r>
          <a:endParaRPr lang="en-US" sz="1400">
            <a:latin typeface="Simplified Arabic" panose="02020603050405020304" pitchFamily="18" charset="-78"/>
            <a:cs typeface="Simplified Arabic" panose="02020603050405020304" pitchFamily="18" charset="-78"/>
          </a:endParaRPr>
        </a:p>
      </dgm:t>
    </dgm:pt>
    <dgm:pt modelId="{E2447798-717D-420A-BB15-3DAC9405E71A}" cxnId="{71D4552C-3C56-4EBE-9C3C-C2C5D9BB3AF6}" type="parTrans">
      <dgm:prSet/>
      <dgm:spPr/>
      <dgm:t>
        <a:bodyPr/>
        <a:p>
          <a:endParaRPr lang="en-US"/>
        </a:p>
      </dgm:t>
    </dgm:pt>
    <dgm:pt modelId="{045FEB14-EE80-4694-9FEE-025CFA733763}" cxnId="{71D4552C-3C56-4EBE-9C3C-C2C5D9BB3AF6}" type="sibTrans">
      <dgm:prSet/>
      <dgm:spPr/>
      <dgm:t>
        <a:bodyPr/>
        <a:p>
          <a:endParaRPr lang="en-US"/>
        </a:p>
      </dgm:t>
    </dgm:pt>
    <dgm:pt modelId="{ECF414F4-9A63-4819-8447-D6B33D371B2B}">
      <dgm:prSet phldrT="[Text]" custT="1"/>
      <dgm:spPr/>
      <dgm:t>
        <a:bodyPr/>
        <a:p>
          <a:r>
            <a:rPr lang="ar-JO" sz="1400"/>
            <a:t>ضمير</a:t>
          </a:r>
          <a:r>
            <a:rPr lang="ar-JO" sz="1400" baseline="0"/>
            <a:t> منفصل </a:t>
          </a:r>
          <a:endParaRPr lang="en-US" sz="1400"/>
        </a:p>
      </dgm:t>
    </dgm:pt>
    <dgm:pt modelId="{0D5058E4-C077-417C-9523-6C747E29F852}" cxnId="{6F41BCC9-8D18-4795-96A7-9CB8CB0F0A39}" type="sibTrans">
      <dgm:prSet/>
      <dgm:spPr/>
      <dgm:t>
        <a:bodyPr/>
        <a:p>
          <a:endParaRPr lang="en-US"/>
        </a:p>
      </dgm:t>
    </dgm:pt>
    <dgm:pt modelId="{3A7D089A-832A-46FE-85A1-20B7F2B8DDBD}" cxnId="{6F41BCC9-8D18-4795-96A7-9CB8CB0F0A39}" type="parTrans">
      <dgm:prSet/>
      <dgm:spPr/>
      <dgm:t>
        <a:bodyPr/>
        <a:p>
          <a:endParaRPr lang="en-US"/>
        </a:p>
      </dgm:t>
    </dgm:pt>
    <dgm:pt modelId="{A4F3AA95-231D-4D10-8FEE-7DFF69334D72}" type="pres">
      <dgm:prSet presAssocID="{F43F67C7-DB48-4473-A53A-D783EE29850A}" presName="diagram" presStyleCnt="0">
        <dgm:presLayoutVars>
          <dgm:dir/>
          <dgm:resizeHandles val="exact"/>
        </dgm:presLayoutVars>
      </dgm:prSet>
      <dgm:spPr/>
      <dgm:t>
        <a:bodyPr/>
        <a:p>
          <a:endParaRPr lang="en-US"/>
        </a:p>
      </dgm:t>
    </dgm:pt>
    <dgm:pt modelId="{757F2E62-19E3-445F-9F3A-9C694D9CD166}" type="pres">
      <dgm:prSet presAssocID="{3E9E2C97-E7F8-45A7-996E-830B9A60E3AD}" presName="node" presStyleLbl="node1" presStyleIdx="0" presStyleCnt="5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1EA971CB-42D5-4B36-A329-776D3F2A6FD9}" type="pres">
      <dgm:prSet presAssocID="{78F3BF0D-E52F-4EF5-96B3-DE82E49EB1A1}" presName="sibTrans" presStyleCnt="0"/>
      <dgm:spPr/>
    </dgm:pt>
    <dgm:pt modelId="{56F8955C-B767-4BA5-BA32-C73F6F7172CA}" type="pres">
      <dgm:prSet presAssocID="{1FD31A3D-AB75-44C1-8CE8-74788AD21F05}" presName="node" presStyleLbl="node1" presStyleIdx="1" presStyleCnt="5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20020334-9932-41B4-BA09-2CB99D12EA49}" type="pres">
      <dgm:prSet presAssocID="{961B95A8-F5A7-4FC2-B1E9-9FC632646392}" presName="sibTrans" presStyleCnt="0"/>
      <dgm:spPr/>
    </dgm:pt>
    <dgm:pt modelId="{A655D7E1-9421-4F44-A354-5B314CA1D8D2}" type="pres">
      <dgm:prSet presAssocID="{0EAAE21D-86B2-40CF-A88D-DCCC70CAF5E9}" presName="node" presStyleLbl="node1" presStyleIdx="2" presStyleCnt="5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D01C801F-44BA-4B5F-A75D-037E222D289C}" type="pres">
      <dgm:prSet presAssocID="{5929D4E4-CDF6-490E-97F8-3F0AC6F51746}" presName="sibTrans" presStyleCnt="0"/>
      <dgm:spPr/>
    </dgm:pt>
    <dgm:pt modelId="{BF171BF8-83AD-44F7-A2DD-1CA22AE3AFF3}" type="pres">
      <dgm:prSet presAssocID="{ECF414F4-9A63-4819-8447-D6B33D371B2B}" presName="node" presStyleLbl="node1" presStyleIdx="3" presStyleCnt="5">
        <dgm:presLayoutVars>
          <dgm:bulletEnabled val="1"/>
        </dgm:presLayoutVars>
      </dgm:prSet>
      <dgm:spPr/>
      <dgm:t>
        <a:bodyPr/>
        <a:p>
          <a:endParaRPr lang="en-US"/>
        </a:p>
      </dgm:t>
    </dgm:pt>
    <dgm:pt modelId="{7974B07E-90DB-426A-B136-DBAA96797516}" type="pres">
      <dgm:prSet presAssocID="{0D5058E4-C077-417C-9523-6C747E29F852}" presName="sibTrans" presStyleCnt="0"/>
      <dgm:spPr/>
    </dgm:pt>
    <dgm:pt modelId="{2909E4BB-D442-4AA6-9EA5-ED20CE34ACFD}" type="pres">
      <dgm:prSet presAssocID="{CF0C1DE0-4B88-46C7-9DCB-15C8DDF33DB0}" presName="node" presStyleLbl="node1" presStyleIdx="4" presStyleCnt="5">
        <dgm:presLayoutVars>
          <dgm:bulletEnabled val="1"/>
        </dgm:presLayoutVars>
      </dgm:prSet>
      <dgm:spPr/>
      <dgm:t>
        <a:bodyPr/>
        <a:p>
          <a:endParaRPr lang="en-US"/>
        </a:p>
      </dgm:t>
    </dgm:pt>
  </dgm:ptLst>
  <dgm:cxnLst>
    <dgm:cxn modelId="{924B8F7A-4383-41CC-83CD-31A75C4B409D}" type="presOf" srcId="{CF0C1DE0-4B88-46C7-9DCB-15C8DDF33DB0}" destId="{2909E4BB-D442-4AA6-9EA5-ED20CE34ACFD}" srcOrd="0" destOrd="0" presId="urn:microsoft.com/office/officeart/2005/8/layout/default"/>
    <dgm:cxn modelId="{CB6F90BA-B824-4893-9DBB-B837BC2D3848}" srcId="{F43F67C7-DB48-4473-A53A-D783EE29850A}" destId="{1FD31A3D-AB75-44C1-8CE8-74788AD21F05}" srcOrd="1" destOrd="0" parTransId="{D7D170B3-5B12-4FC5-8206-96125F384B44}" sibTransId="{961B95A8-F5A7-4FC2-B1E9-9FC632646392}"/>
    <dgm:cxn modelId="{6F41BCC9-8D18-4795-96A7-9CB8CB0F0A39}" srcId="{F43F67C7-DB48-4473-A53A-D783EE29850A}" destId="{ECF414F4-9A63-4819-8447-D6B33D371B2B}" srcOrd="3" destOrd="0" parTransId="{3A7D089A-832A-46FE-85A1-20B7F2B8DDBD}" sibTransId="{0D5058E4-C077-417C-9523-6C747E29F852}"/>
    <dgm:cxn modelId="{125305BE-FC4A-42D9-A4FC-3C6DEC12C206}" type="presOf" srcId="{ECF414F4-9A63-4819-8447-D6B33D371B2B}" destId="{BF171BF8-83AD-44F7-A2DD-1CA22AE3AFF3}" srcOrd="0" destOrd="0" presId="urn:microsoft.com/office/officeart/2005/8/layout/default"/>
    <dgm:cxn modelId="{BFF48FDA-6BB1-4D15-9622-5E3AA9855BBA}" srcId="{F43F67C7-DB48-4473-A53A-D783EE29850A}" destId="{0EAAE21D-86B2-40CF-A88D-DCCC70CAF5E9}" srcOrd="2" destOrd="0" parTransId="{9B8C2CD9-922B-4576-8516-92DABCF4EEC7}" sibTransId="{5929D4E4-CDF6-490E-97F8-3F0AC6F51746}"/>
    <dgm:cxn modelId="{D63736A5-C5E3-497B-A51B-F6CA06DD01E0}" srcId="{F43F67C7-DB48-4473-A53A-D783EE29850A}" destId="{3E9E2C97-E7F8-45A7-996E-830B9A60E3AD}" srcOrd="0" destOrd="0" parTransId="{BC6D8959-72C3-44B7-8586-F57ED1E7B881}" sibTransId="{78F3BF0D-E52F-4EF5-96B3-DE82E49EB1A1}"/>
    <dgm:cxn modelId="{71D4552C-3C56-4EBE-9C3C-C2C5D9BB3AF6}" srcId="{F43F67C7-DB48-4473-A53A-D783EE29850A}" destId="{CF0C1DE0-4B88-46C7-9DCB-15C8DDF33DB0}" srcOrd="4" destOrd="0" parTransId="{E2447798-717D-420A-BB15-3DAC9405E71A}" sibTransId="{045FEB14-EE80-4694-9FEE-025CFA733763}"/>
    <dgm:cxn modelId="{68559F48-A90F-4BB6-A124-57D404FADF4F}" type="presOf" srcId="{3E9E2C97-E7F8-45A7-996E-830B9A60E3AD}" destId="{757F2E62-19E3-445F-9F3A-9C694D9CD166}" srcOrd="0" destOrd="0" presId="urn:microsoft.com/office/officeart/2005/8/layout/default"/>
    <dgm:cxn modelId="{DB7A580F-8912-4986-B4E9-31C3FDBA4B1B}" type="presOf" srcId="{1FD31A3D-AB75-44C1-8CE8-74788AD21F05}" destId="{56F8955C-B767-4BA5-BA32-C73F6F7172CA}" srcOrd="0" destOrd="0" presId="urn:microsoft.com/office/officeart/2005/8/layout/default"/>
    <dgm:cxn modelId="{2883BCA7-8559-46D0-ACE4-C3D73138E3A0}" type="presOf" srcId="{F43F67C7-DB48-4473-A53A-D783EE29850A}" destId="{A4F3AA95-231D-4D10-8FEE-7DFF69334D72}" srcOrd="0" destOrd="0" presId="urn:microsoft.com/office/officeart/2005/8/layout/default"/>
    <dgm:cxn modelId="{5A0DC7CC-249B-4B2C-AED1-A989DC227C25}" type="presOf" srcId="{0EAAE21D-86B2-40CF-A88D-DCCC70CAF5E9}" destId="{A655D7E1-9421-4F44-A354-5B314CA1D8D2}" srcOrd="0" destOrd="0" presId="urn:microsoft.com/office/officeart/2005/8/layout/default"/>
    <dgm:cxn modelId="{FE40ABDE-2373-4DD2-A960-5AD7272D090D}" type="presParOf" srcId="{A4F3AA95-231D-4D10-8FEE-7DFF69334D72}" destId="{757F2E62-19E3-445F-9F3A-9C694D9CD166}" srcOrd="0" destOrd="0" presId="urn:microsoft.com/office/officeart/2005/8/layout/default"/>
    <dgm:cxn modelId="{20D5A359-F8F2-4011-91DE-B81CC6F55293}" type="presParOf" srcId="{A4F3AA95-231D-4D10-8FEE-7DFF69334D72}" destId="{1EA971CB-42D5-4B36-A329-776D3F2A6FD9}" srcOrd="1" destOrd="0" presId="urn:microsoft.com/office/officeart/2005/8/layout/default"/>
    <dgm:cxn modelId="{C75B2A64-9B29-494D-AF02-BC21EA71EA35}" type="presParOf" srcId="{A4F3AA95-231D-4D10-8FEE-7DFF69334D72}" destId="{56F8955C-B767-4BA5-BA32-C73F6F7172CA}" srcOrd="2" destOrd="0" presId="urn:microsoft.com/office/officeart/2005/8/layout/default"/>
    <dgm:cxn modelId="{9924802B-B168-474F-BD08-FE9906AFD38A}" type="presParOf" srcId="{A4F3AA95-231D-4D10-8FEE-7DFF69334D72}" destId="{20020334-9932-41B4-BA09-2CB99D12EA49}" srcOrd="3" destOrd="0" presId="urn:microsoft.com/office/officeart/2005/8/layout/default"/>
    <dgm:cxn modelId="{C9D1771A-05F9-4778-AD7A-A8D8F075B09E}" type="presParOf" srcId="{A4F3AA95-231D-4D10-8FEE-7DFF69334D72}" destId="{A655D7E1-9421-4F44-A354-5B314CA1D8D2}" srcOrd="4" destOrd="0" presId="urn:microsoft.com/office/officeart/2005/8/layout/default"/>
    <dgm:cxn modelId="{0783B9FB-B0BA-4394-A639-AB42912BF609}" type="presParOf" srcId="{A4F3AA95-231D-4D10-8FEE-7DFF69334D72}" destId="{D01C801F-44BA-4B5F-A75D-037E222D289C}" srcOrd="5" destOrd="0" presId="urn:microsoft.com/office/officeart/2005/8/layout/default"/>
    <dgm:cxn modelId="{0B025F96-C0B7-4410-904F-F02C057F9EAB}" type="presParOf" srcId="{A4F3AA95-231D-4D10-8FEE-7DFF69334D72}" destId="{BF171BF8-83AD-44F7-A2DD-1CA22AE3AFF3}" srcOrd="6" destOrd="0" presId="urn:microsoft.com/office/officeart/2005/8/layout/default"/>
    <dgm:cxn modelId="{71DDCA06-EED4-48F3-82C2-FD60E68348BA}" type="presParOf" srcId="{A4F3AA95-231D-4D10-8FEE-7DFF69334D72}" destId="{7974B07E-90DB-426A-B136-DBAA96797516}" srcOrd="7" destOrd="0" presId="urn:microsoft.com/office/officeart/2005/8/layout/default"/>
    <dgm:cxn modelId="{D7975E36-2731-4823-939F-35920C38C315}" type="presParOf" srcId="{A4F3AA95-231D-4D10-8FEE-7DFF69334D72}" destId="{2909E4BB-D442-4AA6-9EA5-ED20CE34ACFD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5667375" cy="476250"/>
        <a:chOff x="0" y="0"/>
        <a:chExt cx="5667375" cy="476250"/>
      </a:xfrm>
    </dsp:grpSpPr>
    <dsp:sp modelId="{757F2E62-19E3-445F-9F3A-9C694D9CD166}">
      <dsp:nvSpPr>
        <dsp:cNvPr id="3" name="Rectangles 2"/>
        <dsp:cNvSpPr/>
      </dsp:nvSpPr>
      <dsp:spPr bwMode="white">
        <a:xfrm>
          <a:off x="696799" y="-137"/>
          <a:ext cx="794207" cy="476524"/>
        </a:xfrm>
        <a:prstGeom prst="rect">
          <a:avLst/>
        </a:prstGeom>
      </dsp:spPr>
      <dsp:style>
        <a:lnRef idx="2">
          <a:schemeClr val="lt1"/>
        </a:lnRef>
        <a:fillRef idx="1">
          <a:schemeClr val="accent2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JO" sz="1400">
              <a:latin typeface="Simplified Arabic" panose="02020603050405020304" pitchFamily="18" charset="-78"/>
              <a:cs typeface="Simplified Arabic" panose="02020603050405020304" pitchFamily="18" charset="-78"/>
            </a:rPr>
            <a:t>مصدر مؤول </a:t>
          </a:r>
          <a:endParaRPr lang="en-US" sz="1400">
            <a:latin typeface="Simplified Arabic" panose="02020603050405020304" pitchFamily="18" charset="-78"/>
            <a:cs typeface="Simplified Arabic" panose="02020603050405020304" pitchFamily="18" charset="-78"/>
          </a:endParaRPr>
        </a:p>
      </dsp:txBody>
      <dsp:txXfrm>
        <a:off x="696799" y="-137"/>
        <a:ext cx="794207" cy="476524"/>
      </dsp:txXfrm>
    </dsp:sp>
    <dsp:sp modelId="{56F8955C-B767-4BA5-BA32-C73F6F7172CA}">
      <dsp:nvSpPr>
        <dsp:cNvPr id="4" name="Rectangles 3"/>
        <dsp:cNvSpPr/>
      </dsp:nvSpPr>
      <dsp:spPr bwMode="white">
        <a:xfrm>
          <a:off x="1570427" y="-137"/>
          <a:ext cx="794207" cy="476524"/>
        </a:xfrm>
        <a:prstGeom prst="rect">
          <a:avLst/>
        </a:prstGeom>
      </dsp:spPr>
      <dsp:style>
        <a:lnRef idx="2">
          <a:schemeClr val="lt1"/>
        </a:lnRef>
        <a:fillRef idx="1">
          <a:schemeClr val="accent3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JO" sz="1400">
              <a:latin typeface="Simplified Arabic" panose="02020603050405020304" pitchFamily="18" charset="-78"/>
              <a:cs typeface="Simplified Arabic" panose="02020603050405020304" pitchFamily="18" charset="-78"/>
            </a:rPr>
            <a:t>اسم موصول </a:t>
          </a:r>
          <a:endParaRPr lang="en-US" sz="1400">
            <a:latin typeface="Simplified Arabic" panose="02020603050405020304" pitchFamily="18" charset="-78"/>
            <a:cs typeface="Simplified Arabic" panose="02020603050405020304" pitchFamily="18" charset="-78"/>
          </a:endParaRPr>
        </a:p>
      </dsp:txBody>
      <dsp:txXfrm>
        <a:off x="1570427" y="-137"/>
        <a:ext cx="794207" cy="476524"/>
      </dsp:txXfrm>
    </dsp:sp>
    <dsp:sp modelId="{A655D7E1-9421-4F44-A354-5B314CA1D8D2}">
      <dsp:nvSpPr>
        <dsp:cNvPr id="5" name="Rectangles 4"/>
        <dsp:cNvSpPr/>
      </dsp:nvSpPr>
      <dsp:spPr bwMode="white">
        <a:xfrm>
          <a:off x="2444055" y="-137"/>
          <a:ext cx="794207" cy="476524"/>
        </a:xfrm>
        <a:prstGeom prst="rect">
          <a:avLst/>
        </a:prstGeom>
      </dsp:spPr>
      <dsp:style>
        <a:lnRef idx="2">
          <a:schemeClr val="lt1"/>
        </a:lnRef>
        <a:fillRef idx="1">
          <a:schemeClr val="accent4"/>
        </a:fillRef>
        <a:effectRef idx="0">
          <a:scrgbClr r="0" g="0" b="0"/>
        </a:effectRef>
        <a:fontRef idx="minor">
          <a:schemeClr val="lt1"/>
        </a:fontRef>
      </dsp:style>
      <dsp:txBody>
        <a:bodyPr lIns="72390" tIns="72390" rIns="72390" bIns="7239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JO" sz="1900"/>
            <a:t>ا</a:t>
          </a:r>
          <a:r>
            <a:rPr lang="ar-JO" sz="1400"/>
            <a:t>سم إشارة</a:t>
          </a:r>
          <a:r>
            <a:rPr lang="ar-JO" sz="1900"/>
            <a:t> </a:t>
          </a:r>
          <a:endParaRPr lang="en-US" sz="1900"/>
        </a:p>
      </dsp:txBody>
      <dsp:txXfrm>
        <a:off x="2444055" y="-137"/>
        <a:ext cx="794207" cy="476524"/>
      </dsp:txXfrm>
    </dsp:sp>
    <dsp:sp modelId="{BF171BF8-83AD-44F7-A2DD-1CA22AE3AFF3}">
      <dsp:nvSpPr>
        <dsp:cNvPr id="6" name="Rectangles 5"/>
        <dsp:cNvSpPr/>
      </dsp:nvSpPr>
      <dsp:spPr bwMode="white">
        <a:xfrm>
          <a:off x="3317684" y="-137"/>
          <a:ext cx="794207" cy="476524"/>
        </a:xfrm>
        <a:prstGeom prst="rect">
          <a:avLst/>
        </a:prstGeom>
      </dsp:spPr>
      <dsp:style>
        <a:lnRef idx="2">
          <a:schemeClr val="lt1"/>
        </a:lnRef>
        <a:fillRef idx="1">
          <a:schemeClr val="accent5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JO" sz="1400"/>
            <a:t>ضمير</a:t>
          </a:r>
          <a:r>
            <a:rPr lang="ar-JO" sz="1400" baseline="0"/>
            <a:t> منفصل </a:t>
          </a:r>
          <a:endParaRPr lang="en-US" sz="1400"/>
        </a:p>
      </dsp:txBody>
      <dsp:txXfrm>
        <a:off x="3317684" y="-137"/>
        <a:ext cx="794207" cy="476524"/>
      </dsp:txXfrm>
    </dsp:sp>
    <dsp:sp modelId="{2909E4BB-D442-4AA6-9EA5-ED20CE34ACFD}">
      <dsp:nvSpPr>
        <dsp:cNvPr id="7" name="Rectangles 6"/>
        <dsp:cNvSpPr/>
      </dsp:nvSpPr>
      <dsp:spPr bwMode="white">
        <a:xfrm>
          <a:off x="4191312" y="-137"/>
          <a:ext cx="794207" cy="476524"/>
        </a:xfrm>
        <a:prstGeom prst="rect">
          <a:avLst/>
        </a:prstGeom>
      </dsp:spPr>
      <dsp:style>
        <a:lnRef idx="2">
          <a:schemeClr val="lt1"/>
        </a:lnRef>
        <a:fillRef idx="1">
          <a:schemeClr val="accent6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JO" sz="1400">
              <a:latin typeface="Simplified Arabic" panose="02020603050405020304" pitchFamily="18" charset="-78"/>
              <a:cs typeface="Simplified Arabic" panose="02020603050405020304" pitchFamily="18" charset="-78"/>
            </a:rPr>
            <a:t>اسم صريح  </a:t>
          </a:r>
          <a:endParaRPr lang="en-US" sz="1400">
            <a:latin typeface="Simplified Arabic" panose="02020603050405020304" pitchFamily="18" charset="-78"/>
            <a:cs typeface="Simplified Arabic" panose="02020603050405020304" pitchFamily="18" charset="-78"/>
          </a:endParaRPr>
        </a:p>
      </dsp:txBody>
      <dsp:txXfrm>
        <a:off x="4191312" y="-137"/>
        <a:ext cx="794207" cy="4765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off" val="ctr"/>
          <dgm:param type="contDir" val="sameDir"/>
          <dgm:param type="grDir" val="tL"/>
          <dgm:param type="flowDir" val="row"/>
        </dgm:alg>
      </dgm:if>
      <dgm:else name="Name2">
        <dgm:alg type="snake">
          <dgm:param type="off" val="ctr"/>
          <dgm:param type="contDir" val="same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SACC</Company>
  <Pages>3</Pages>
  <Words>463</Words>
  <Characters>2644</Characters>
  <Lines>22</Lines>
  <Paragraphs>6</Paragraphs>
  <TotalTime>4</TotalTime>
  <ScaleCrop>false</ScaleCrop>
  <LinksUpToDate>false</LinksUpToDate>
  <CharactersWithSpaces>3101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2024-08-16T18:10:00Z</dcterms:created>
  <dc:creator>Maher</dc:creator>
  <cp:lastModifiedBy>DELL</cp:lastModifiedBy>
  <dcterms:modified xsi:type="dcterms:W3CDTF">2025-08-30T04:56:13Z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0B2591A0A6C442A59AB36379816F9528_12</vt:lpwstr>
  </property>
</Properties>
</file>